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F00A0" w14:textId="77777777" w:rsidR="00311898" w:rsidRDefault="00311898" w:rsidP="00311898">
      <w:pPr>
        <w:spacing w:after="0" w:line="240" w:lineRule="auto"/>
        <w:rPr>
          <w:rFonts w:ascii="Arial" w:eastAsia="Calibri" w:hAnsi="Arial"/>
          <w:kern w:val="0"/>
          <w14:ligatures w14:val="none"/>
        </w:rPr>
      </w:pPr>
      <w:r>
        <w:rPr>
          <w:rFonts w:ascii="Arial" w:eastAsia="Calibri" w:hAnsi="Arial"/>
          <w:kern w:val="0"/>
          <w:rtl/>
          <w14:ligatures w14:val="none"/>
        </w:rPr>
        <w:t xml:space="preserve">פרסום לפי תקנה 3(29)    -הודעה על כוונה להתקשר עם ספק לפי תקנה 3(29)   לתקנות חוק חובת מכרזים </w:t>
      </w:r>
      <w:proofErr w:type="spellStart"/>
      <w:r>
        <w:rPr>
          <w:rFonts w:ascii="Arial" w:eastAsia="Calibri" w:hAnsi="Arial"/>
          <w:kern w:val="0"/>
          <w:rtl/>
          <w14:ligatures w14:val="none"/>
        </w:rPr>
        <w:t>התשנ"ג</w:t>
      </w:r>
      <w:proofErr w:type="spellEnd"/>
      <w:r>
        <w:rPr>
          <w:rFonts w:ascii="Arial" w:eastAsia="Calibri" w:hAnsi="Arial"/>
          <w:kern w:val="0"/>
          <w:rtl/>
          <w14:ligatures w14:val="none"/>
        </w:rPr>
        <w:t>  1993</w:t>
      </w:r>
    </w:p>
    <w:p w14:paraId="63D7BADC" w14:textId="77777777" w:rsidR="00311898" w:rsidRDefault="00311898" w:rsidP="00311898">
      <w:pPr>
        <w:spacing w:after="0" w:line="240" w:lineRule="auto"/>
        <w:rPr>
          <w:rFonts w:ascii="Arial" w:eastAsia="Calibri" w:hAnsi="Arial"/>
          <w:kern w:val="0"/>
          <w14:ligatures w14:val="none"/>
        </w:rPr>
      </w:pPr>
    </w:p>
    <w:p w14:paraId="662887B9" w14:textId="77777777" w:rsidR="00311898" w:rsidRDefault="00311898" w:rsidP="00311898">
      <w:pPr>
        <w:spacing w:after="0" w:line="240" w:lineRule="auto"/>
        <w:rPr>
          <w:rFonts w:ascii="Arial" w:eastAsia="Calibri" w:hAnsi="Arial"/>
          <w:kern w:val="0"/>
          <w14:ligatures w14:val="none"/>
        </w:rPr>
      </w:pPr>
    </w:p>
    <w:p w14:paraId="3BEBC370" w14:textId="77777777" w:rsidR="00311898" w:rsidRDefault="00311898" w:rsidP="00311898">
      <w:pPr>
        <w:numPr>
          <w:ilvl w:val="0"/>
          <w:numId w:val="1"/>
        </w:numPr>
        <w:spacing w:after="0" w:line="240" w:lineRule="auto"/>
        <w:rPr>
          <w:rFonts w:ascii="Arial" w:eastAsia="Times New Roman" w:hAnsi="Arial"/>
          <w:kern w:val="0"/>
          <w14:ligatures w14:val="none"/>
        </w:rPr>
      </w:pPr>
      <w:r>
        <w:rPr>
          <w:rFonts w:ascii="Arial" w:eastAsia="Times New Roman" w:hAnsi="Arial"/>
          <w:kern w:val="0"/>
          <w:rtl/>
          <w14:ligatures w14:val="none"/>
        </w:rPr>
        <w:t xml:space="preserve">בכוונת רשות מקרקעי ישראל להתקשר   עם נתיבי הגז הטבעי לישראל בע"מ  ח.פ. 513436394   כספק יחיד לפי תקנה 3(29) לתקנות חובת מכרזים </w:t>
      </w:r>
      <w:proofErr w:type="spellStart"/>
      <w:r>
        <w:rPr>
          <w:rFonts w:ascii="Arial" w:eastAsia="Times New Roman" w:hAnsi="Arial"/>
          <w:kern w:val="0"/>
          <w:rtl/>
          <w14:ligatures w14:val="none"/>
        </w:rPr>
        <w:t>התשנ"ג</w:t>
      </w:r>
      <w:proofErr w:type="spellEnd"/>
      <w:r>
        <w:rPr>
          <w:rFonts w:ascii="Arial" w:eastAsia="Times New Roman" w:hAnsi="Arial"/>
          <w:kern w:val="0"/>
          <w:rtl/>
          <w14:ligatures w14:val="none"/>
        </w:rPr>
        <w:t xml:space="preserve"> 1993 .</w:t>
      </w:r>
    </w:p>
    <w:p w14:paraId="5EB5637F" w14:textId="77777777" w:rsidR="00311898" w:rsidRDefault="00311898" w:rsidP="00311898">
      <w:pPr>
        <w:spacing w:after="0" w:line="240" w:lineRule="auto"/>
        <w:ind w:left="1080"/>
        <w:rPr>
          <w:rFonts w:ascii="Arial" w:eastAsia="Times New Roman" w:hAnsi="Arial"/>
          <w:kern w:val="0"/>
          <w14:ligatures w14:val="none"/>
        </w:rPr>
      </w:pPr>
    </w:p>
    <w:p w14:paraId="6FB6E7BC" w14:textId="280429FE" w:rsidR="00311898" w:rsidRDefault="00311898" w:rsidP="00311898">
      <w:pPr>
        <w:numPr>
          <w:ilvl w:val="0"/>
          <w:numId w:val="1"/>
        </w:numPr>
        <w:spacing w:after="0" w:line="240" w:lineRule="auto"/>
        <w:rPr>
          <w:rFonts w:ascii="Arial" w:eastAsia="Times New Roman" w:hAnsi="Arial"/>
          <w:kern w:val="0"/>
          <w14:ligatures w14:val="none"/>
        </w:rPr>
      </w:pPr>
      <w:r>
        <w:rPr>
          <w:rFonts w:ascii="Arial" w:eastAsia="Times New Roman" w:hAnsi="Arial"/>
          <w:kern w:val="0"/>
          <w:rtl/>
          <w14:ligatures w14:val="none"/>
        </w:rPr>
        <w:t>שטח העסקה 2857 מ"ר הידועים כגוש 2604  חלקה 84 בשלמות מגרש 500  מס' תוכנית 632-0897512</w:t>
      </w:r>
      <w:r w:rsidR="00853AC1">
        <w:rPr>
          <w:rFonts w:ascii="Arial" w:eastAsia="Times New Roman" w:hAnsi="Arial" w:hint="cs"/>
          <w:kern w:val="0"/>
          <w:rtl/>
          <w14:ligatures w14:val="none"/>
        </w:rPr>
        <w:t xml:space="preserve"> ביעוד תעשיה ואחסנה. </w:t>
      </w:r>
    </w:p>
    <w:p w14:paraId="56E50704" w14:textId="77777777" w:rsidR="00311898" w:rsidRDefault="00311898" w:rsidP="00311898">
      <w:pPr>
        <w:spacing w:after="0" w:line="240" w:lineRule="auto"/>
        <w:ind w:left="720"/>
        <w:rPr>
          <w:rFonts w:ascii="Arial" w:eastAsia="Times New Roman" w:hAnsi="Arial"/>
          <w:kern w:val="0"/>
          <w14:ligatures w14:val="none"/>
        </w:rPr>
      </w:pPr>
    </w:p>
    <w:p w14:paraId="2B4AF7B3" w14:textId="77777777" w:rsidR="00311898" w:rsidRDefault="00311898" w:rsidP="00311898">
      <w:pPr>
        <w:numPr>
          <w:ilvl w:val="0"/>
          <w:numId w:val="1"/>
        </w:numPr>
        <w:spacing w:after="0" w:line="240" w:lineRule="auto"/>
        <w:rPr>
          <w:rFonts w:ascii="Arial" w:eastAsia="Times New Roman" w:hAnsi="Arial"/>
          <w:kern w:val="0"/>
          <w14:ligatures w14:val="none"/>
        </w:rPr>
      </w:pPr>
      <w:r>
        <w:rPr>
          <w:rFonts w:ascii="Arial" w:eastAsia="Times New Roman" w:hAnsi="Arial"/>
          <w:kern w:val="0"/>
          <w:rtl/>
          <w14:ligatures w14:val="none"/>
        </w:rPr>
        <w:t xml:space="preserve">עיקרי </w:t>
      </w:r>
      <w:proofErr w:type="spellStart"/>
      <w:r>
        <w:rPr>
          <w:rFonts w:ascii="Arial" w:eastAsia="Times New Roman" w:hAnsi="Arial"/>
          <w:kern w:val="0"/>
          <w:rtl/>
          <w14:ligatures w14:val="none"/>
        </w:rPr>
        <w:t>חוו"ד</w:t>
      </w:r>
      <w:proofErr w:type="spellEnd"/>
      <w:r>
        <w:rPr>
          <w:rFonts w:ascii="Arial" w:eastAsia="Times New Roman" w:hAnsi="Arial"/>
          <w:kern w:val="0"/>
          <w:rtl/>
          <w14:ligatures w14:val="none"/>
        </w:rPr>
        <w:t xml:space="preserve"> מקצועית לעניין ההתקשרות הנ"ל ,התקשרות עם מי לפי זכויות מכוח דין או בהתאם למצב הדברים בפועל, הספק הוא ספק יחיד לאחר בחינת קיומם של ספקים לפי תקנה 3א(א).</w:t>
      </w:r>
    </w:p>
    <w:p w14:paraId="760D604C" w14:textId="77777777" w:rsidR="00311898" w:rsidRDefault="00311898" w:rsidP="00311898">
      <w:pPr>
        <w:spacing w:after="0" w:line="240" w:lineRule="auto"/>
        <w:ind w:left="720"/>
        <w:rPr>
          <w:rFonts w:ascii="Arial" w:eastAsia="Times New Roman" w:hAnsi="Arial"/>
          <w:kern w:val="0"/>
          <w14:ligatures w14:val="none"/>
        </w:rPr>
      </w:pPr>
    </w:p>
    <w:p w14:paraId="7A342E61" w14:textId="6FDA5EE2" w:rsidR="00311898" w:rsidRDefault="00311898" w:rsidP="00311898">
      <w:pPr>
        <w:numPr>
          <w:ilvl w:val="0"/>
          <w:numId w:val="1"/>
        </w:numPr>
        <w:spacing w:after="0" w:line="240" w:lineRule="auto"/>
        <w:rPr>
          <w:rFonts w:ascii="Arial" w:eastAsia="Times New Roman" w:hAnsi="Arial"/>
          <w:kern w:val="0"/>
          <w14:ligatures w14:val="none"/>
        </w:rPr>
      </w:pPr>
      <w:r>
        <w:rPr>
          <w:rFonts w:ascii="Arial" w:eastAsia="Times New Roman" w:hAnsi="Arial"/>
          <w:kern w:val="0"/>
          <w:rtl/>
          <w14:ligatures w14:val="none"/>
        </w:rPr>
        <w:t xml:space="preserve">לפי </w:t>
      </w:r>
      <w:proofErr w:type="spellStart"/>
      <w:r>
        <w:rPr>
          <w:rFonts w:ascii="Arial" w:eastAsia="Times New Roman" w:hAnsi="Arial"/>
          <w:kern w:val="0"/>
          <w:rtl/>
          <w14:ligatures w14:val="none"/>
        </w:rPr>
        <w:t>חוו"ד</w:t>
      </w:r>
      <w:proofErr w:type="spellEnd"/>
      <w:r>
        <w:rPr>
          <w:rFonts w:ascii="Arial" w:eastAsia="Times New Roman" w:hAnsi="Arial"/>
          <w:kern w:val="0"/>
          <w:rtl/>
          <w14:ligatures w14:val="none"/>
        </w:rPr>
        <w:t xml:space="preserve"> </w:t>
      </w:r>
      <w:r>
        <w:rPr>
          <w:rFonts w:ascii="Arial" w:eastAsia="Times New Roman" w:hAnsi="Arial" w:hint="cs"/>
          <w:kern w:val="0"/>
          <w:rtl/>
          <w14:ligatures w14:val="none"/>
        </w:rPr>
        <w:t xml:space="preserve">גורם מקצועי של מטה </w:t>
      </w:r>
      <w:proofErr w:type="spellStart"/>
      <w:r>
        <w:rPr>
          <w:rFonts w:ascii="Arial" w:eastAsia="Times New Roman" w:hAnsi="Arial" w:hint="cs"/>
          <w:kern w:val="0"/>
          <w:rtl/>
          <w14:ligatures w14:val="none"/>
        </w:rPr>
        <w:t>ברמ"י</w:t>
      </w:r>
      <w:proofErr w:type="spellEnd"/>
      <w:r>
        <w:rPr>
          <w:rFonts w:ascii="Arial" w:eastAsia="Times New Roman" w:hAnsi="Arial"/>
          <w:kern w:val="0"/>
          <w:rtl/>
          <w14:ligatures w14:val="none"/>
        </w:rPr>
        <w:t xml:space="preserve"> </w:t>
      </w:r>
      <w:r>
        <w:rPr>
          <w:rFonts w:ascii="Arial" w:eastAsia="Times New Roman" w:hAnsi="Arial" w:hint="cs"/>
          <w:kern w:val="0"/>
          <w:rtl/>
          <w14:ligatures w14:val="none"/>
        </w:rPr>
        <w:t xml:space="preserve">, </w:t>
      </w:r>
      <w:r>
        <w:rPr>
          <w:rFonts w:ascii="Arial" w:eastAsia="Times New Roman" w:hAnsi="Arial"/>
          <w:kern w:val="0"/>
          <w:rtl/>
          <w14:ligatures w14:val="none"/>
        </w:rPr>
        <w:t xml:space="preserve">לעניין ההתקשרות הנ"ל כי הספק הוא ספק יחיד: "בהתאם למצב הדברים בפועל, הינה בבחינת ספק יחיד המסוגל לבצע את ההתקשרות  לצורך ביצוע </w:t>
      </w:r>
      <w:proofErr w:type="spellStart"/>
      <w:r>
        <w:rPr>
          <w:rFonts w:ascii="Arial" w:eastAsia="Times New Roman" w:hAnsi="Arial"/>
          <w:kern w:val="0"/>
          <w:rtl/>
          <w14:ligatures w14:val="none"/>
        </w:rPr>
        <w:t>הפרוייקט</w:t>
      </w:r>
      <w:proofErr w:type="spellEnd"/>
      <w:r>
        <w:rPr>
          <w:rFonts w:ascii="Arial" w:eastAsia="Times New Roman" w:hAnsi="Arial"/>
          <w:kern w:val="0"/>
          <w:rtl/>
          <w14:ligatures w14:val="none"/>
        </w:rPr>
        <w:t>.</w:t>
      </w:r>
    </w:p>
    <w:p w14:paraId="3EE4394C" w14:textId="77777777" w:rsidR="00311898" w:rsidRDefault="00311898" w:rsidP="00311898">
      <w:pPr>
        <w:spacing w:after="0" w:line="240" w:lineRule="auto"/>
        <w:ind w:left="720"/>
        <w:rPr>
          <w:rFonts w:ascii="Arial" w:eastAsia="Times New Roman" w:hAnsi="Arial"/>
          <w:kern w:val="0"/>
          <w14:ligatures w14:val="none"/>
        </w:rPr>
      </w:pPr>
    </w:p>
    <w:p w14:paraId="5476EE67" w14:textId="77777777" w:rsidR="00311898" w:rsidRDefault="00311898" w:rsidP="00311898">
      <w:pPr>
        <w:spacing w:after="0" w:line="240" w:lineRule="auto"/>
        <w:ind w:left="720"/>
        <w:rPr>
          <w:rFonts w:ascii="Arial" w:eastAsia="Times New Roman" w:hAnsi="Arial"/>
          <w:kern w:val="0"/>
          <w14:ligatures w14:val="none"/>
        </w:rPr>
      </w:pPr>
    </w:p>
    <w:p w14:paraId="71A4BE6E" w14:textId="77777777" w:rsidR="00311898" w:rsidRDefault="00311898" w:rsidP="00311898">
      <w:pPr>
        <w:numPr>
          <w:ilvl w:val="0"/>
          <w:numId w:val="1"/>
        </w:numPr>
        <w:spacing w:after="0" w:line="240" w:lineRule="auto"/>
        <w:rPr>
          <w:rFonts w:ascii="Arial" w:eastAsia="Times New Roman" w:hAnsi="Arial"/>
          <w:kern w:val="0"/>
          <w14:ligatures w14:val="none"/>
        </w:rPr>
      </w:pPr>
      <w:r>
        <w:rPr>
          <w:rFonts w:ascii="Arial" w:eastAsia="Times New Roman" w:hAnsi="Arial"/>
          <w:kern w:val="0"/>
          <w:rtl/>
          <w14:ligatures w14:val="none"/>
        </w:rPr>
        <w:t>לאור זאת מומלץ להקצות את השטח האמור לעיל .</w:t>
      </w:r>
    </w:p>
    <w:p w14:paraId="582A7A12" w14:textId="77777777" w:rsidR="00311898" w:rsidRDefault="00311898" w:rsidP="00311898">
      <w:pPr>
        <w:spacing w:after="0" w:line="240" w:lineRule="auto"/>
        <w:ind w:left="720"/>
        <w:rPr>
          <w:rFonts w:ascii="Arial" w:eastAsia="Times New Roman" w:hAnsi="Arial"/>
          <w:kern w:val="0"/>
          <w14:ligatures w14:val="none"/>
        </w:rPr>
      </w:pPr>
    </w:p>
    <w:p w14:paraId="7099E4F8" w14:textId="7CC1F599" w:rsidR="00311898" w:rsidRDefault="00311898" w:rsidP="00311898">
      <w:pPr>
        <w:numPr>
          <w:ilvl w:val="0"/>
          <w:numId w:val="1"/>
        </w:numPr>
        <w:spacing w:after="0" w:line="240" w:lineRule="auto"/>
        <w:rPr>
          <w:rFonts w:ascii="Arial" w:eastAsia="Times New Roman" w:hAnsi="Arial"/>
          <w:kern w:val="0"/>
          <w:rtl/>
          <w14:ligatures w14:val="none"/>
        </w:rPr>
      </w:pPr>
      <w:r>
        <w:rPr>
          <w:rFonts w:ascii="Arial" w:eastAsia="Times New Roman" w:hAnsi="Arial"/>
          <w:kern w:val="0"/>
          <w:rtl/>
          <w14:ligatures w14:val="none"/>
        </w:rPr>
        <w:t xml:space="preserve">אדם הסבור כי ניתן לבצע התקשרות עם ספק אחר יודיע </w:t>
      </w:r>
      <w:proofErr w:type="spellStart"/>
      <w:r>
        <w:rPr>
          <w:rFonts w:ascii="Arial" w:eastAsia="Times New Roman" w:hAnsi="Arial"/>
          <w:kern w:val="0"/>
          <w:rtl/>
          <w14:ligatures w14:val="none"/>
        </w:rPr>
        <w:t>לרמ"י</w:t>
      </w:r>
      <w:proofErr w:type="spellEnd"/>
      <w:r>
        <w:rPr>
          <w:rFonts w:ascii="Arial" w:eastAsia="Times New Roman" w:hAnsi="Arial"/>
          <w:kern w:val="0"/>
          <w:rtl/>
          <w14:ligatures w14:val="none"/>
        </w:rPr>
        <w:t xml:space="preserve">  עד ליום  </w:t>
      </w:r>
      <w:r w:rsidR="00853AC1">
        <w:rPr>
          <w:rFonts w:ascii="Arial" w:eastAsia="Times New Roman" w:hAnsi="Arial" w:hint="cs"/>
          <w:kern w:val="0"/>
          <w:rtl/>
          <w14:ligatures w14:val="none"/>
        </w:rPr>
        <w:t xml:space="preserve">5.10.2026. </w:t>
      </w:r>
    </w:p>
    <w:p w14:paraId="53BA1918" w14:textId="77777777" w:rsidR="00853AC1" w:rsidRDefault="00853AC1" w:rsidP="00853AC1">
      <w:pPr>
        <w:pStyle w:val="a9"/>
        <w:rPr>
          <w:rtl/>
        </w:rPr>
      </w:pPr>
    </w:p>
    <w:p w14:paraId="5C4BD215" w14:textId="77777777" w:rsidR="00853AC1" w:rsidRDefault="00853AC1" w:rsidP="00853AC1">
      <w:pPr>
        <w:pStyle w:val="a9"/>
        <w:rPr>
          <w:rtl/>
        </w:rPr>
      </w:pPr>
    </w:p>
    <w:p w14:paraId="5AB458A8" w14:textId="77777777" w:rsidR="00853AC1" w:rsidRDefault="00853AC1" w:rsidP="00563AAB">
      <w:pPr>
        <w:numPr>
          <w:ilvl w:val="0"/>
          <w:numId w:val="1"/>
        </w:numPr>
        <w:spacing w:after="0" w:line="240" w:lineRule="auto"/>
      </w:pPr>
    </w:p>
    <w:sectPr w:rsidR="00853AC1" w:rsidSect="00DA0F7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10797"/>
    <w:multiLevelType w:val="hybridMultilevel"/>
    <w:tmpl w:val="2662C7E4"/>
    <w:lvl w:ilvl="0" w:tplc="48147A6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52940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898"/>
    <w:rsid w:val="001A26D9"/>
    <w:rsid w:val="00311898"/>
    <w:rsid w:val="00333E76"/>
    <w:rsid w:val="004613F3"/>
    <w:rsid w:val="00853AC1"/>
    <w:rsid w:val="00DA0F7A"/>
    <w:rsid w:val="00DD3F68"/>
    <w:rsid w:val="00EF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2166F"/>
  <w15:chartTrackingRefBased/>
  <w15:docId w15:val="{28AA714E-BA40-48B0-8DC2-E62ABDFE8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898"/>
    <w:pPr>
      <w:bidi/>
      <w:spacing w:line="276" w:lineRule="auto"/>
    </w:pPr>
    <w:rPr>
      <w:rFonts w:ascii="Aptos" w:eastAsia="Aptos" w:hAnsi="Aptos" w:cs="Arial"/>
    </w:rPr>
  </w:style>
  <w:style w:type="paragraph" w:styleId="1">
    <w:name w:val="heading 1"/>
    <w:basedOn w:val="a"/>
    <w:next w:val="a"/>
    <w:link w:val="10"/>
    <w:uiPriority w:val="9"/>
    <w:qFormat/>
    <w:rsid w:val="00311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8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8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8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8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8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8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118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3118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3118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31189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311898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3118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311898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3118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3118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1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311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311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1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3118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18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189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18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31189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118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686</Characters>
  <Application>Microsoft Office Word</Application>
  <DocSecurity>4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שרה ודר (JSARA)</dc:creator>
  <cp:keywords/>
  <dc:description/>
  <cp:lastModifiedBy>מירי משעלי (LMIRIA)</cp:lastModifiedBy>
  <cp:revision>2</cp:revision>
  <dcterms:created xsi:type="dcterms:W3CDTF">2026-09-15T15:39:00Z</dcterms:created>
  <dcterms:modified xsi:type="dcterms:W3CDTF">2026-09-15T15:39:00Z</dcterms:modified>
</cp:coreProperties>
</file>